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KMS-Z2610D</w:t>
      </w:r>
    </w:p>
    <w:p w14:paraId="7FE900D9">
      <w:pPr>
        <w:ind w:firstLine="180" w:firstLineChars="50"/>
        <w:rPr>
          <w:rFonts w:hint="eastAsia" w:ascii="微软雅黑" w:hAnsi="微软雅黑" w:eastAsia="微软雅黑"/>
          <w:color w:val="FFFFFF"/>
          <w:sz w:val="18"/>
          <w:szCs w:val="21"/>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3445510</wp:posOffset>
            </wp:positionH>
            <wp:positionV relativeFrom="paragraph">
              <wp:posOffset>158115</wp:posOffset>
            </wp:positionV>
            <wp:extent cx="2531745" cy="3890645"/>
            <wp:effectExtent l="0" t="0" r="0" b="0"/>
            <wp:wrapSquare wrapText="bothSides"/>
            <wp:docPr id="3" name="图片 3" descr="E:/科迈思智能/报价单/KeyShot 5/Renderings/产品图2026/转闸/KMS-Z2610/KMS-Z2610.1040.pngKMS-Z2610.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转闸/KMS-Z2610/KMS-Z2610.1040.pngKMS-Z2610.1040"/>
                    <pic:cNvPicPr>
                      <a:picLocks noChangeAspect="1" noChangeArrowheads="1"/>
                    </pic:cNvPicPr>
                  </pic:nvPicPr>
                  <pic:blipFill>
                    <a:blip r:embed="rId7"/>
                    <a:srcRect l="31343" t="24760" r="28517" b="13574"/>
                    <a:stretch>
                      <a:fillRect/>
                    </a:stretch>
                  </pic:blipFill>
                  <pic:spPr>
                    <a:xfrm>
                      <a:off x="0" y="0"/>
                      <a:ext cx="2531745" cy="3890645"/>
                    </a:xfrm>
                    <a:prstGeom prst="rect">
                      <a:avLst/>
                    </a:prstGeom>
                    <a:noFill/>
                    <a:ln>
                      <a:noFill/>
                    </a:ln>
                  </pic:spPr>
                </pic:pic>
              </a:graphicData>
            </a:graphic>
          </wp:anchor>
        </w:drawing>
      </w:r>
      <w:r>
        <w:rPr>
          <w:rFonts w:hint="eastAsia" w:ascii="Times New Roman" w:hAnsi="微软雅黑" w:eastAsia="微软雅黑" w:cs="Times New Roman"/>
          <w:color w:val="FFFFFF"/>
          <w:kern w:val="2"/>
          <w:sz w:val="18"/>
          <w:szCs w:val="21"/>
          <w:lang w:val="en-US" w:eastAsia="zh-CN" w:bidi="ar-SA"/>
        </w:rPr>
        <w:t>Full-height gate with single-channel revolving door</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KMS-Z2610D is designed for strictly regulated areas, effectively preventing unauthorized climbing and tunneling. When personnel pass through the turnstile, access-controlled turnstiles can deny entry to unauthorized individuals; if permission is granted, the turnstile automatically releases passage. It is widely used for access control at basketball courts, gyms, construction sites, factories, residential complexes,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3ACE957B">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KMS-Z2610D-90/Pg-Dm55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KMS-Z2610D-90/M-Dm55-I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201600495</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7A40472F">
      <w:pPr>
        <w:rPr>
          <w:rFonts w:hint="eastAsia" w:ascii="宋体" w:hAnsi="宋体" w:cs="宋体"/>
          <w:b/>
          <w:bCs/>
          <w:sz w:val="24"/>
          <w:szCs w:val="24"/>
          <w:lang w:val="en-US" w:eastAsia="zh-CN"/>
        </w:rPr>
      </w:pPr>
    </w:p>
    <w:p w14:paraId="0A571375">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KMS-Z2610D</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90°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1500mm*1500*2230mm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333875" cy="5224145"/>
            <wp:effectExtent l="0" t="0" r="9525" b="8255"/>
            <wp:docPr id="7" name="图片 1" descr="E:/科迈思智能/报价单/KeyShot 5/Renderings/产品图2026/转闸/KMS-Z2610/KMS-Z2610.pngKMS-Z2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610/KMS-Z2610.pngKMS-Z2610"/>
                    <pic:cNvPicPr>
                      <a:picLocks noChangeAspect="1"/>
                    </pic:cNvPicPr>
                  </pic:nvPicPr>
                  <pic:blipFill>
                    <a:blip r:embed="rId8"/>
                    <a:srcRect l="11692" t="6082" r="14769" b="5283"/>
                    <a:stretch>
                      <a:fillRect/>
                    </a:stretch>
                  </pic:blipFill>
                  <pic:spPr>
                    <a:xfrm>
                      <a:off x="0" y="0"/>
                      <a:ext cx="4333875" cy="5224145"/>
                    </a:xfrm>
                    <a:prstGeom prst="rect">
                      <a:avLst/>
                    </a:prstGeom>
                    <a:noFill/>
                    <a:ln>
                      <a:noFill/>
                    </a:ln>
                  </pic:spPr>
                </pic:pic>
              </a:graphicData>
            </a:graphic>
          </wp:inline>
        </w:drawing>
      </w: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maintenance should be performed weekly.</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val="en-US"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7DE41E1"/>
    <w:multiLevelType w:val="multilevel"/>
    <w:tmpl w:val="07DE41E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47C278"/>
    <w:multiLevelType w:val="multilevel"/>
    <w:tmpl w:val="1547C27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24506A0"/>
    <w:rsid w:val="06336531"/>
    <w:rsid w:val="0A122902"/>
    <w:rsid w:val="0A413560"/>
    <w:rsid w:val="0AAA48E8"/>
    <w:rsid w:val="0B6A3464"/>
    <w:rsid w:val="0D1B1ACD"/>
    <w:rsid w:val="0E320EAE"/>
    <w:rsid w:val="0FB32491"/>
    <w:rsid w:val="11511F61"/>
    <w:rsid w:val="119618E8"/>
    <w:rsid w:val="12015736"/>
    <w:rsid w:val="1459605D"/>
    <w:rsid w:val="19393A07"/>
    <w:rsid w:val="19654B16"/>
    <w:rsid w:val="1A277D03"/>
    <w:rsid w:val="1A310B82"/>
    <w:rsid w:val="1B8F526D"/>
    <w:rsid w:val="1BD619E1"/>
    <w:rsid w:val="1D81460A"/>
    <w:rsid w:val="1DF3687A"/>
    <w:rsid w:val="1E734D0E"/>
    <w:rsid w:val="2040567B"/>
    <w:rsid w:val="205904EB"/>
    <w:rsid w:val="21A62A33"/>
    <w:rsid w:val="22947F00"/>
    <w:rsid w:val="292E501E"/>
    <w:rsid w:val="2FE654EF"/>
    <w:rsid w:val="31044BF9"/>
    <w:rsid w:val="318B1C70"/>
    <w:rsid w:val="323668DE"/>
    <w:rsid w:val="341A5499"/>
    <w:rsid w:val="346A40AD"/>
    <w:rsid w:val="35AA386B"/>
    <w:rsid w:val="38FB3131"/>
    <w:rsid w:val="394C5D3A"/>
    <w:rsid w:val="40CC011E"/>
    <w:rsid w:val="40E24800"/>
    <w:rsid w:val="414F70AD"/>
    <w:rsid w:val="41B415CD"/>
    <w:rsid w:val="427F7E2D"/>
    <w:rsid w:val="42B45D29"/>
    <w:rsid w:val="43664E65"/>
    <w:rsid w:val="43FE121A"/>
    <w:rsid w:val="442C42E7"/>
    <w:rsid w:val="46DB41AF"/>
    <w:rsid w:val="4768030F"/>
    <w:rsid w:val="482C0F74"/>
    <w:rsid w:val="4C5440D8"/>
    <w:rsid w:val="4EA74993"/>
    <w:rsid w:val="4F676753"/>
    <w:rsid w:val="50A770DF"/>
    <w:rsid w:val="51F36142"/>
    <w:rsid w:val="52447E05"/>
    <w:rsid w:val="52497B10"/>
    <w:rsid w:val="543E38D9"/>
    <w:rsid w:val="55F31769"/>
    <w:rsid w:val="56875D97"/>
    <w:rsid w:val="58117BC5"/>
    <w:rsid w:val="5D9D1696"/>
    <w:rsid w:val="5F526256"/>
    <w:rsid w:val="635A009E"/>
    <w:rsid w:val="6808604B"/>
    <w:rsid w:val="6AA61E16"/>
    <w:rsid w:val="6EEB5D7F"/>
    <w:rsid w:val="705067E1"/>
    <w:rsid w:val="710E2608"/>
    <w:rsid w:val="71211F2C"/>
    <w:rsid w:val="71881FAB"/>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898</Words>
  <Characters>1059</Characters>
  <Lines>8</Lines>
  <Paragraphs>2</Paragraphs>
  <TotalTime>0</TotalTime>
  <ScaleCrop>false</ScaleCrop>
  <LinksUpToDate>false</LinksUpToDate>
  <CharactersWithSpaces>1066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2026-05-26T13:47:58Z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7CD689BF269741B583B2833446A8E47C_13</vt:lpwstr>
  </property>
  <property fmtid="{D5CDD505-2E9C-101B-9397-08002B2CF9AE}" pid="4" name="KSOTemplateDocerSaveRecord">
    <vt:lpwstr>eyJoZGlkIjoiNTk4ZWRiOTU2NTcwZTlkYzk1OWYxN2YzOTNlMTM1ODciLCJ1c2VySWQiOiI1MzA1NzM2NTgifQ==</vt:lpwstr>
  </property>
</Properties>
</file>